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E9" w:rsidRDefault="00230AE9" w:rsidP="00E244DE">
      <w:pPr>
        <w:ind w:left="0" w:right="0" w:firstLine="0"/>
        <w:jc w:val="right"/>
      </w:pPr>
    </w:p>
    <w:p w:rsidR="00E244DE" w:rsidRDefault="00E244DE" w:rsidP="00E244DE">
      <w:pPr>
        <w:spacing w:line="276" w:lineRule="auto"/>
        <w:ind w:right="85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CED">
        <w:rPr>
          <w:sz w:val="28"/>
          <w:szCs w:val="28"/>
        </w:rPr>
        <w:t>Утверждаю</w:t>
      </w:r>
    </w:p>
    <w:p w:rsidR="00E244DE" w:rsidRDefault="00E244DE" w:rsidP="00E244DE">
      <w:pPr>
        <w:spacing w:line="276" w:lineRule="auto"/>
        <w:ind w:right="-5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Директор  МКОУ «Икринская СОШ»</w:t>
      </w:r>
    </w:p>
    <w:p w:rsidR="00E244DE" w:rsidRDefault="00E244DE" w:rsidP="00E244DE">
      <w:pPr>
        <w:spacing w:line="276" w:lineRule="auto"/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proofErr w:type="spellStart"/>
      <w:r>
        <w:rPr>
          <w:sz w:val="28"/>
          <w:szCs w:val="28"/>
        </w:rPr>
        <w:t>Шихкеримов</w:t>
      </w:r>
      <w:proofErr w:type="spellEnd"/>
      <w:r>
        <w:rPr>
          <w:sz w:val="28"/>
          <w:szCs w:val="28"/>
        </w:rPr>
        <w:t xml:space="preserve"> Ф.Ш.</w:t>
      </w:r>
    </w:p>
    <w:p w:rsidR="00E244DE" w:rsidRDefault="00E244DE" w:rsidP="00E244DE">
      <w:pPr>
        <w:rPr>
          <w:sz w:val="28"/>
          <w:szCs w:val="28"/>
        </w:rPr>
      </w:pPr>
    </w:p>
    <w:p w:rsidR="00E244DE" w:rsidRDefault="00E244DE" w:rsidP="00E244DE">
      <w:pPr>
        <w:rPr>
          <w:sz w:val="28"/>
          <w:szCs w:val="28"/>
        </w:rPr>
      </w:pPr>
    </w:p>
    <w:p w:rsidR="00E244DE" w:rsidRDefault="00E244DE" w:rsidP="00E244DE">
      <w:pPr>
        <w:rPr>
          <w:sz w:val="28"/>
          <w:szCs w:val="28"/>
        </w:rPr>
      </w:pPr>
    </w:p>
    <w:p w:rsidR="00E244DE" w:rsidRDefault="00E244DE" w:rsidP="00E244DE">
      <w:pPr>
        <w:rPr>
          <w:sz w:val="28"/>
          <w:szCs w:val="28"/>
        </w:rPr>
      </w:pPr>
    </w:p>
    <w:p w:rsidR="00E244DE" w:rsidRDefault="00E244DE" w:rsidP="00E244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44DE" w:rsidRDefault="00E244DE" w:rsidP="00E244DE">
      <w:pPr>
        <w:ind w:left="0" w:firstLine="0"/>
        <w:jc w:val="center"/>
        <w:rPr>
          <w:sz w:val="28"/>
          <w:szCs w:val="28"/>
        </w:rPr>
      </w:pPr>
    </w:p>
    <w:p w:rsidR="00E244DE" w:rsidRPr="00F42BE4" w:rsidRDefault="00E244DE" w:rsidP="00E244DE">
      <w:pPr>
        <w:pStyle w:val="ae"/>
        <w:jc w:val="center"/>
        <w:rPr>
          <w:b/>
          <w:sz w:val="44"/>
          <w:szCs w:val="44"/>
        </w:rPr>
      </w:pPr>
      <w:r w:rsidRPr="00F42BE4">
        <w:rPr>
          <w:b/>
          <w:sz w:val="44"/>
          <w:szCs w:val="44"/>
        </w:rPr>
        <w:t>ПЛАН</w:t>
      </w:r>
    </w:p>
    <w:p w:rsidR="00E244DE" w:rsidRPr="00F42BE4" w:rsidRDefault="00E244DE" w:rsidP="00E244DE">
      <w:pPr>
        <w:pStyle w:val="ae"/>
        <w:jc w:val="center"/>
        <w:rPr>
          <w:b/>
          <w:sz w:val="44"/>
          <w:szCs w:val="44"/>
        </w:rPr>
      </w:pPr>
      <w:r w:rsidRPr="00F42BE4">
        <w:rPr>
          <w:b/>
          <w:sz w:val="44"/>
          <w:szCs w:val="44"/>
        </w:rPr>
        <w:t>учебно-воспитательных,  внеурочных  и социокультурных   мероприятий  Центра  образования гуманитарного и цифрового профилей</w:t>
      </w:r>
    </w:p>
    <w:p w:rsidR="00E244DE" w:rsidRPr="00F42BE4" w:rsidRDefault="00E244DE" w:rsidP="00E244DE">
      <w:pPr>
        <w:pStyle w:val="ae"/>
        <w:jc w:val="center"/>
        <w:rPr>
          <w:b/>
          <w:sz w:val="44"/>
          <w:szCs w:val="44"/>
        </w:rPr>
      </w:pPr>
      <w:r w:rsidRPr="00F42BE4">
        <w:rPr>
          <w:b/>
          <w:sz w:val="44"/>
          <w:szCs w:val="44"/>
        </w:rPr>
        <w:t>«Точка роста» на 202</w:t>
      </w:r>
      <w:r w:rsidR="00617E37">
        <w:rPr>
          <w:b/>
          <w:sz w:val="44"/>
          <w:szCs w:val="44"/>
        </w:rPr>
        <w:t>4-2025</w:t>
      </w:r>
      <w:r w:rsidRPr="00F42BE4">
        <w:rPr>
          <w:b/>
          <w:sz w:val="44"/>
          <w:szCs w:val="44"/>
        </w:rPr>
        <w:t xml:space="preserve"> учебный год</w:t>
      </w: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 w:rsidP="00813B1F">
      <w:pPr>
        <w:ind w:left="0" w:firstLine="0"/>
      </w:pPr>
    </w:p>
    <w:p w:rsidR="00813B1F" w:rsidRDefault="00813B1F" w:rsidP="00813B1F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154D2B">
        <w:rPr>
          <w:b/>
          <w:sz w:val="28"/>
          <w:szCs w:val="28"/>
        </w:rPr>
        <w:lastRenderedPageBreak/>
        <w:t>Пояснительная записка</w:t>
      </w:r>
    </w:p>
    <w:p w:rsidR="00813B1F" w:rsidRPr="00C7090A" w:rsidRDefault="00813B1F" w:rsidP="00813B1F">
      <w:pPr>
        <w:spacing w:line="240" w:lineRule="auto"/>
        <w:jc w:val="center"/>
        <w:rPr>
          <w:b/>
          <w:sz w:val="28"/>
          <w:szCs w:val="28"/>
        </w:rPr>
      </w:pPr>
    </w:p>
    <w:p w:rsidR="00813B1F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Дополнительное образование сегодня по праву рассматривается, как важнейшая составляющая образовательного и социокультурного пространства, сложившегося в современном российском обществе, как один из определяющих факторов обучения, воспитания и творческого развития детей и молодежи, их социального и профессионального самоопределения, что отражено в концепции модер</w:t>
      </w:r>
      <w:r>
        <w:rPr>
          <w:sz w:val="28"/>
          <w:szCs w:val="28"/>
        </w:rPr>
        <w:t xml:space="preserve">низации Российского образования, </w:t>
      </w:r>
      <w:r w:rsidRPr="00981306">
        <w:rPr>
          <w:sz w:val="28"/>
          <w:szCs w:val="28"/>
        </w:rPr>
        <w:t xml:space="preserve"> Федеральной программе развития образования, приоритетном Национальном проекте «Образование».</w:t>
      </w:r>
      <w:proofErr w:type="gramEnd"/>
      <w:r w:rsidRPr="00981306">
        <w:rPr>
          <w:sz w:val="28"/>
          <w:szCs w:val="28"/>
        </w:rPr>
        <w:t xml:space="preserve"> Дополнительное образование определяется как мотивированное образование за рамками общего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личностно, социально, профессионально.</w:t>
      </w:r>
    </w:p>
    <w:p w:rsidR="00813B1F" w:rsidRDefault="00564DAD" w:rsidP="00813B1F">
      <w:pPr>
        <w:spacing w:line="360" w:lineRule="auto"/>
        <w:ind w:left="0" w:right="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1F" w:rsidRPr="00981306">
        <w:rPr>
          <w:sz w:val="28"/>
          <w:szCs w:val="28"/>
        </w:rPr>
        <w:t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813B1F" w:rsidRDefault="00813B1F" w:rsidP="00813B1F">
      <w:pPr>
        <w:spacing w:line="240" w:lineRule="auto"/>
        <w:jc w:val="both"/>
        <w:rPr>
          <w:sz w:val="28"/>
          <w:szCs w:val="28"/>
        </w:rPr>
      </w:pPr>
    </w:p>
    <w:p w:rsidR="00813B1F" w:rsidRDefault="00813B1F" w:rsidP="00813B1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0C">
        <w:rPr>
          <w:rFonts w:ascii="Times New Roman" w:hAnsi="Times New Roman" w:cs="Times New Roman"/>
          <w:b/>
          <w:sz w:val="28"/>
          <w:szCs w:val="28"/>
        </w:rPr>
        <w:t>Основными целя</w:t>
      </w:r>
      <w:r>
        <w:rPr>
          <w:rFonts w:ascii="Times New Roman" w:hAnsi="Times New Roman" w:cs="Times New Roman"/>
          <w:b/>
          <w:sz w:val="28"/>
          <w:szCs w:val="28"/>
        </w:rPr>
        <w:t>ми деятельности Центра являются:</w:t>
      </w:r>
    </w:p>
    <w:p w:rsidR="00617E37" w:rsidRPr="00CC7E52" w:rsidRDefault="00617E37" w:rsidP="00617E37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B1F" w:rsidRPr="00AA7A19" w:rsidRDefault="00813B1F" w:rsidP="00813B1F">
      <w:pPr>
        <w:spacing w:line="360" w:lineRule="auto"/>
        <w:ind w:left="0" w:right="0" w:firstLine="0"/>
        <w:jc w:val="both"/>
        <w:rPr>
          <w:b/>
          <w:sz w:val="28"/>
          <w:szCs w:val="28"/>
        </w:rPr>
      </w:pPr>
      <w:r w:rsidRPr="00AA7A19">
        <w:rPr>
          <w:sz w:val="28"/>
          <w:szCs w:val="28"/>
        </w:rPr>
        <w:t xml:space="preserve">-создание условий для внедрения на уровнях начального общего, основного общего и  среднего общего образования новых методов обучения и воспитания,  образовательных   технологий, обеспечивающих  освоение </w:t>
      </w:r>
      <w:proofErr w:type="gramStart"/>
      <w:r w:rsidRPr="00AA7A19">
        <w:rPr>
          <w:sz w:val="28"/>
          <w:szCs w:val="28"/>
        </w:rPr>
        <w:t>обучающимися</w:t>
      </w:r>
      <w:proofErr w:type="gramEnd"/>
      <w:r w:rsidRPr="00AA7A19">
        <w:rPr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 социокультурного профиля;</w:t>
      </w:r>
    </w:p>
    <w:p w:rsidR="00813B1F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306">
        <w:rPr>
          <w:sz w:val="28"/>
          <w:szCs w:val="28"/>
        </w:rPr>
        <w:t>обновление</w:t>
      </w:r>
      <w:r>
        <w:rPr>
          <w:sz w:val="28"/>
          <w:szCs w:val="28"/>
        </w:rPr>
        <w:t xml:space="preserve"> содержания и совершенствование </w:t>
      </w:r>
      <w:r w:rsidRPr="00981306">
        <w:rPr>
          <w:sz w:val="28"/>
          <w:szCs w:val="28"/>
        </w:rPr>
        <w:t>методов обучения предметных об</w:t>
      </w:r>
      <w:r>
        <w:rPr>
          <w:sz w:val="28"/>
          <w:szCs w:val="28"/>
        </w:rPr>
        <w:t>ластей «Технология», «Информатика», «Основы безопасности жизнедеятельности»</w:t>
      </w:r>
    </w:p>
    <w:p w:rsidR="00813B1F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</w:p>
    <w:p w:rsidR="00813B1F" w:rsidRPr="00981306" w:rsidRDefault="00813B1F" w:rsidP="00813B1F">
      <w:pPr>
        <w:spacing w:line="240" w:lineRule="auto"/>
        <w:jc w:val="both"/>
        <w:rPr>
          <w:sz w:val="28"/>
          <w:szCs w:val="28"/>
        </w:rPr>
      </w:pPr>
    </w:p>
    <w:p w:rsidR="00813B1F" w:rsidRPr="00CC7E52" w:rsidRDefault="00813B1F" w:rsidP="00813B1F">
      <w:pPr>
        <w:pStyle w:val="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78">
        <w:rPr>
          <w:rFonts w:ascii="Times New Roman" w:hAnsi="Times New Roman" w:cs="Times New Roman"/>
          <w:b/>
          <w:sz w:val="28"/>
          <w:szCs w:val="28"/>
        </w:rPr>
        <w:t>Задачи Центра:</w:t>
      </w:r>
    </w:p>
    <w:p w:rsidR="00813B1F" w:rsidRPr="00981306" w:rsidRDefault="00813B1F" w:rsidP="00813B1F">
      <w:pPr>
        <w:spacing w:line="360" w:lineRule="auto"/>
        <w:ind w:lef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1</w:t>
      </w:r>
      <w:r>
        <w:rPr>
          <w:sz w:val="28"/>
          <w:szCs w:val="28"/>
        </w:rPr>
        <w:t>.О</w:t>
      </w:r>
      <w:r w:rsidRPr="00981306">
        <w:rPr>
          <w:sz w:val="28"/>
          <w:szCs w:val="28"/>
        </w:rPr>
        <w:t>бновление содержания преподавания основных общеобразовательных программ по предметным област</w:t>
      </w:r>
      <w:r>
        <w:rPr>
          <w:sz w:val="28"/>
          <w:szCs w:val="28"/>
        </w:rPr>
        <w:t>ям «Технология», «И</w:t>
      </w:r>
      <w:r w:rsidRPr="00981306">
        <w:rPr>
          <w:sz w:val="28"/>
          <w:szCs w:val="28"/>
        </w:rPr>
        <w:t>нформ</w:t>
      </w:r>
      <w:r>
        <w:rPr>
          <w:sz w:val="28"/>
          <w:szCs w:val="28"/>
        </w:rPr>
        <w:t>атика», «О</w:t>
      </w:r>
      <w:r w:rsidRPr="00981306">
        <w:rPr>
          <w:sz w:val="28"/>
          <w:szCs w:val="28"/>
        </w:rPr>
        <w:t>сновы безопасности жизнедеятельности» на о</w:t>
      </w:r>
      <w:r>
        <w:rPr>
          <w:sz w:val="28"/>
          <w:szCs w:val="28"/>
        </w:rPr>
        <w:t>бновленном учебном оборудовании;</w:t>
      </w:r>
    </w:p>
    <w:p w:rsidR="00813B1F" w:rsidRPr="00981306" w:rsidRDefault="00813B1F" w:rsidP="00813B1F">
      <w:pPr>
        <w:spacing w:line="360" w:lineRule="auto"/>
        <w:ind w:lef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.С</w:t>
      </w:r>
      <w:r w:rsidRPr="00981306">
        <w:rPr>
          <w:sz w:val="28"/>
          <w:szCs w:val="28"/>
        </w:rPr>
        <w:t xml:space="preserve">оздание условий для реализации </w:t>
      </w:r>
      <w:proofErr w:type="spellStart"/>
      <w:r w:rsidRPr="00981306">
        <w:rPr>
          <w:sz w:val="28"/>
          <w:szCs w:val="28"/>
        </w:rPr>
        <w:t>разноуровневых</w:t>
      </w:r>
      <w:proofErr w:type="spellEnd"/>
      <w:r w:rsidRPr="00981306">
        <w:rPr>
          <w:sz w:val="28"/>
          <w:szCs w:val="28"/>
        </w:rPr>
        <w:t xml:space="preserve"> общеобразовательных программ дополни</w:t>
      </w:r>
      <w:r>
        <w:rPr>
          <w:sz w:val="28"/>
          <w:szCs w:val="28"/>
        </w:rPr>
        <w:t xml:space="preserve">тельного образования цифрового, </w:t>
      </w:r>
      <w:r w:rsidRPr="00981306">
        <w:rPr>
          <w:sz w:val="28"/>
          <w:szCs w:val="28"/>
        </w:rPr>
        <w:t>естественнонаучного, технического и гуманитарного профилей, социокультурного профиля;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3</w:t>
      </w:r>
      <w:r>
        <w:rPr>
          <w:sz w:val="28"/>
          <w:szCs w:val="28"/>
        </w:rPr>
        <w:t>.С</w:t>
      </w:r>
      <w:r w:rsidRPr="00981306">
        <w:rPr>
          <w:sz w:val="28"/>
          <w:szCs w:val="28"/>
        </w:rPr>
        <w:t xml:space="preserve">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81306">
        <w:rPr>
          <w:sz w:val="28"/>
          <w:szCs w:val="28"/>
        </w:rPr>
        <w:t>методических подходов</w:t>
      </w:r>
      <w:proofErr w:type="gramEnd"/>
      <w:r w:rsidRPr="00981306">
        <w:rPr>
          <w:sz w:val="28"/>
          <w:szCs w:val="28"/>
        </w:rPr>
        <w:t>;</w:t>
      </w:r>
    </w:p>
    <w:p w:rsidR="00813B1F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4</w:t>
      </w:r>
      <w:r>
        <w:rPr>
          <w:sz w:val="28"/>
          <w:szCs w:val="28"/>
        </w:rPr>
        <w:t>.Ф</w:t>
      </w:r>
      <w:r w:rsidRPr="00981306">
        <w:rPr>
          <w:sz w:val="28"/>
          <w:szCs w:val="28"/>
        </w:rPr>
        <w:t>ормирование социальной культуры проектной деятельности, направленной не только на расширение познавательных интересовшкольников, но и на стимулирование активности, инициативы и исследовательской деятельности обучающихся;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5.</w:t>
      </w:r>
      <w:r>
        <w:rPr>
          <w:sz w:val="28"/>
          <w:szCs w:val="28"/>
        </w:rPr>
        <w:t>Совершенствование и обновле</w:t>
      </w:r>
      <w:r w:rsidRPr="00981306">
        <w:rPr>
          <w:sz w:val="28"/>
          <w:szCs w:val="28"/>
        </w:rPr>
        <w:t>ние форм организации основного и дополнительного образования с использованием соо</w:t>
      </w:r>
      <w:r>
        <w:rPr>
          <w:sz w:val="28"/>
          <w:szCs w:val="28"/>
        </w:rPr>
        <w:t>тветствующих современных технологий;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6</w:t>
      </w:r>
      <w:r>
        <w:rPr>
          <w:sz w:val="28"/>
          <w:szCs w:val="28"/>
        </w:rPr>
        <w:t>.О</w:t>
      </w:r>
      <w:r w:rsidRPr="00981306">
        <w:rPr>
          <w:sz w:val="28"/>
          <w:szCs w:val="28"/>
        </w:rPr>
        <w:t>рганизация системы внеурочной деятельности в каникулярный период, разработка и реализации образовательных программ для пришкольного лагеря;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И</w:t>
      </w:r>
      <w:r w:rsidRPr="00981306">
        <w:rPr>
          <w:sz w:val="28"/>
          <w:szCs w:val="28"/>
        </w:rPr>
        <w:t xml:space="preserve">нформационное сопровождение деятельности Центра, развитие </w:t>
      </w:r>
      <w:proofErr w:type="spellStart"/>
      <w:r w:rsidRPr="00981306">
        <w:rPr>
          <w:sz w:val="28"/>
          <w:szCs w:val="28"/>
        </w:rPr>
        <w:t>медиаграмотностиу</w:t>
      </w:r>
      <w:proofErr w:type="spellEnd"/>
      <w:r w:rsidRPr="00981306">
        <w:rPr>
          <w:sz w:val="28"/>
          <w:szCs w:val="28"/>
        </w:rPr>
        <w:t xml:space="preserve"> </w:t>
      </w:r>
      <w:proofErr w:type="gramStart"/>
      <w:r w:rsidRPr="00981306">
        <w:rPr>
          <w:sz w:val="28"/>
          <w:szCs w:val="28"/>
        </w:rPr>
        <w:t>обучающихся</w:t>
      </w:r>
      <w:proofErr w:type="gramEnd"/>
      <w:r w:rsidRPr="00981306">
        <w:rPr>
          <w:sz w:val="28"/>
          <w:szCs w:val="28"/>
        </w:rPr>
        <w:t>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8.</w:t>
      </w:r>
      <w:r>
        <w:rPr>
          <w:sz w:val="28"/>
          <w:szCs w:val="28"/>
        </w:rPr>
        <w:t>О</w:t>
      </w:r>
      <w:r w:rsidRPr="00981306">
        <w:rPr>
          <w:sz w:val="28"/>
          <w:szCs w:val="28"/>
        </w:rPr>
        <w:t>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9</w:t>
      </w:r>
      <w:r>
        <w:rPr>
          <w:sz w:val="28"/>
          <w:szCs w:val="28"/>
        </w:rPr>
        <w:t>.С</w:t>
      </w:r>
      <w:r w:rsidRPr="00981306">
        <w:rPr>
          <w:sz w:val="28"/>
          <w:szCs w:val="28"/>
        </w:rPr>
        <w:t>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813B1F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CC7E52">
        <w:rPr>
          <w:b/>
          <w:sz w:val="28"/>
          <w:szCs w:val="28"/>
        </w:rPr>
        <w:t>10</w:t>
      </w:r>
      <w:r>
        <w:rPr>
          <w:sz w:val="28"/>
          <w:szCs w:val="28"/>
        </w:rPr>
        <w:t>. Р</w:t>
      </w:r>
      <w:r w:rsidRPr="00981306">
        <w:rPr>
          <w:sz w:val="28"/>
          <w:szCs w:val="28"/>
        </w:rPr>
        <w:t>азвитие шахматного образования;</w:t>
      </w:r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proofErr w:type="gramStart"/>
      <w:r w:rsidRPr="00CC7E52">
        <w:rPr>
          <w:b/>
          <w:sz w:val="28"/>
          <w:szCs w:val="28"/>
        </w:rPr>
        <w:t>11</w:t>
      </w:r>
      <w:r>
        <w:rPr>
          <w:sz w:val="28"/>
          <w:szCs w:val="28"/>
        </w:rPr>
        <w:t>.О</w:t>
      </w:r>
      <w:r w:rsidRPr="00981306">
        <w:rPr>
          <w:sz w:val="28"/>
          <w:szCs w:val="28"/>
        </w:rPr>
        <w:t>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гуманитарного, а также социокультурного профилей.</w:t>
      </w:r>
      <w:proofErr w:type="gramEnd"/>
    </w:p>
    <w:p w:rsidR="00813B1F" w:rsidRPr="00981306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981306">
        <w:rPr>
          <w:sz w:val="28"/>
          <w:szCs w:val="28"/>
        </w:rPr>
        <w:lastRenderedPageBreak/>
        <w:t>Выполняя эти задачи, Центр является структурн</w:t>
      </w:r>
      <w:r>
        <w:rPr>
          <w:sz w:val="28"/>
          <w:szCs w:val="28"/>
        </w:rPr>
        <w:t>ым подразделением МКОУ Икринская</w:t>
      </w:r>
      <w:r w:rsidRPr="00981306">
        <w:rPr>
          <w:sz w:val="28"/>
          <w:szCs w:val="28"/>
        </w:rPr>
        <w:t xml:space="preserve"> СОШ,  входит в состав региональной сети Центров образования цифрового и гуманитарного проф</w:t>
      </w:r>
      <w:r>
        <w:rPr>
          <w:sz w:val="28"/>
          <w:szCs w:val="28"/>
        </w:rPr>
        <w:t>илей «Точка роста» и функциониру</w:t>
      </w:r>
      <w:r w:rsidRPr="00981306">
        <w:rPr>
          <w:sz w:val="28"/>
          <w:szCs w:val="28"/>
        </w:rPr>
        <w:t>ет как:</w:t>
      </w:r>
    </w:p>
    <w:p w:rsidR="00813B1F" w:rsidRPr="00F01B78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F01B78">
        <w:rPr>
          <w:sz w:val="28"/>
          <w:szCs w:val="28"/>
        </w:rPr>
        <w:t xml:space="preserve">бразовательный </w:t>
      </w:r>
      <w:r>
        <w:rPr>
          <w:sz w:val="28"/>
          <w:szCs w:val="28"/>
        </w:rPr>
        <w:t>центр, реализующий основные и до</w:t>
      </w:r>
      <w:r w:rsidRPr="00F01B78">
        <w:rPr>
          <w:sz w:val="28"/>
          <w:szCs w:val="28"/>
        </w:rPr>
        <w:t>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813B1F" w:rsidRPr="00F01B78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1B78">
        <w:rPr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813B1F" w:rsidRDefault="00813B1F" w:rsidP="00813B1F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D33DAA">
        <w:rPr>
          <w:sz w:val="28"/>
          <w:szCs w:val="28"/>
        </w:rPr>
        <w:t>Р</w:t>
      </w:r>
      <w:r w:rsidR="00617E37">
        <w:rPr>
          <w:sz w:val="28"/>
          <w:szCs w:val="28"/>
        </w:rPr>
        <w:t>еализация учебного плана на 2024-2025</w:t>
      </w:r>
      <w:r w:rsidRPr="00D33DAA">
        <w:rPr>
          <w:sz w:val="28"/>
          <w:szCs w:val="28"/>
        </w:rPr>
        <w:t>учебный год осуществляется в период  с  сентября 20</w:t>
      </w:r>
      <w:r w:rsidR="00617E37">
        <w:rPr>
          <w:sz w:val="28"/>
          <w:szCs w:val="28"/>
        </w:rPr>
        <w:t>24 года   по  май 2025</w:t>
      </w:r>
      <w:r>
        <w:rPr>
          <w:sz w:val="28"/>
          <w:szCs w:val="28"/>
        </w:rPr>
        <w:t xml:space="preserve"> года.</w:t>
      </w:r>
    </w:p>
    <w:p w:rsidR="00813B1F" w:rsidRDefault="00813B1F" w:rsidP="00813B1F">
      <w:pPr>
        <w:tabs>
          <w:tab w:val="left" w:pos="9168"/>
        </w:tabs>
        <w:ind w:left="0" w:right="0" w:firstLine="0"/>
      </w:pPr>
      <w:r>
        <w:tab/>
      </w:r>
    </w:p>
    <w:p w:rsidR="00813B1F" w:rsidRDefault="00813B1F" w:rsidP="00813B1F">
      <w:pPr>
        <w:ind w:left="0" w:right="0" w:firstLine="0"/>
      </w:pPr>
    </w:p>
    <w:p w:rsidR="00813B1F" w:rsidRDefault="00813B1F" w:rsidP="00813B1F">
      <w:pPr>
        <w:ind w:left="0" w:right="0" w:firstLine="0"/>
      </w:pPr>
    </w:p>
    <w:p w:rsidR="00813B1F" w:rsidRDefault="00813B1F" w:rsidP="00813B1F">
      <w:pPr>
        <w:ind w:left="0" w:right="0" w:firstLine="0"/>
      </w:pPr>
    </w:p>
    <w:p w:rsidR="00813B1F" w:rsidRDefault="00813B1F" w:rsidP="00813B1F">
      <w:pPr>
        <w:ind w:left="0" w:right="0" w:firstLine="0"/>
      </w:pPr>
    </w:p>
    <w:p w:rsidR="00813B1F" w:rsidRDefault="00813B1F" w:rsidP="00813B1F">
      <w:pPr>
        <w:ind w:left="0" w:right="0" w:firstLine="0"/>
      </w:pPr>
    </w:p>
    <w:p w:rsidR="00813B1F" w:rsidRDefault="00813B1F" w:rsidP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813B1F" w:rsidRDefault="00813B1F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p w:rsidR="00230AE9" w:rsidRDefault="00230AE9">
      <w:pPr>
        <w:ind w:left="0" w:right="0" w:firstLine="0"/>
      </w:pPr>
    </w:p>
    <w:tbl>
      <w:tblPr>
        <w:tblStyle w:val="TableGrid"/>
        <w:tblW w:w="0" w:type="auto"/>
        <w:tblInd w:w="120" w:type="dxa"/>
        <w:tblLayout w:type="fixed"/>
        <w:tblCellMar>
          <w:top w:w="7" w:type="dxa"/>
          <w:left w:w="2" w:type="dxa"/>
          <w:right w:w="36" w:type="dxa"/>
        </w:tblCellMar>
        <w:tblLook w:val="04A0"/>
      </w:tblPr>
      <w:tblGrid>
        <w:gridCol w:w="741"/>
        <w:gridCol w:w="4956"/>
        <w:gridCol w:w="1985"/>
        <w:gridCol w:w="1141"/>
        <w:gridCol w:w="1539"/>
      </w:tblGrid>
      <w:tr w:rsidR="00D62CD0" w:rsidTr="00E244DE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797899" w:rsidRDefault="00A25869">
            <w:pPr>
              <w:ind w:left="113" w:right="0" w:firstLine="0"/>
              <w:rPr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97899">
              <w:rPr>
                <w:b/>
                <w:sz w:val="28"/>
                <w:szCs w:val="28"/>
              </w:rPr>
              <w:t>п</w:t>
            </w:r>
            <w:proofErr w:type="gramEnd"/>
            <w:r w:rsidRPr="00797899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797899" w:rsidRDefault="00A25869">
            <w:pPr>
              <w:ind w:left="32" w:right="0" w:firstLine="0"/>
              <w:jc w:val="center"/>
              <w:rPr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797899" w:rsidRDefault="00A25869">
            <w:pPr>
              <w:ind w:left="3" w:right="0" w:firstLine="0"/>
              <w:jc w:val="center"/>
              <w:rPr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797899" w:rsidRDefault="00A25869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797899" w:rsidRDefault="00A25869">
            <w:pPr>
              <w:ind w:left="32" w:right="0" w:firstLine="0"/>
              <w:jc w:val="center"/>
              <w:rPr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62CD0" w:rsidTr="00E244DE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D62CD0">
            <w:pPr>
              <w:spacing w:after="160"/>
              <w:ind w:left="0" w:right="0" w:firstLine="0"/>
              <w:rPr>
                <w:sz w:val="24"/>
              </w:rPr>
            </w:pPr>
          </w:p>
        </w:tc>
        <w:tc>
          <w:tcPr>
            <w:tcW w:w="9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797899" w:rsidRDefault="00A25869">
            <w:pPr>
              <w:ind w:left="2225" w:right="0" w:firstLine="0"/>
              <w:rPr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 xml:space="preserve">Организационно-методические мероприятия </w:t>
            </w:r>
          </w:p>
        </w:tc>
      </w:tr>
      <w:tr w:rsidR="00D62CD0" w:rsidTr="00E244DE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15"/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Методическое совещание </w:t>
            </w:r>
          </w:p>
          <w:p w:rsidR="00D62CD0" w:rsidRDefault="00A25869">
            <w:pPr>
              <w:ind w:left="5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педагоги ДО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341117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617E37">
              <w:rPr>
                <w:sz w:val="24"/>
              </w:rPr>
              <w:t>вгуст 2024</w:t>
            </w:r>
            <w:r w:rsidR="00A25869">
              <w:rPr>
                <w:sz w:val="24"/>
              </w:rPr>
              <w:t xml:space="preserve">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A25869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</w:t>
            </w:r>
            <w:r w:rsidR="00341117">
              <w:rPr>
                <w:sz w:val="24"/>
              </w:rPr>
              <w:t>ра,</w:t>
            </w:r>
          </w:p>
          <w:p w:rsidR="00D62CD0" w:rsidRDefault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Центра </w:t>
            </w:r>
          </w:p>
        </w:tc>
      </w:tr>
      <w:tr w:rsidR="00D62CD0" w:rsidTr="00E244DE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3" w:line="276" w:lineRule="auto"/>
              <w:ind w:left="5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общеобразовательных программ по предметам «Информатика», </w:t>
            </w:r>
          </w:p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«ОБЖ», «Технология»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2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</w:t>
            </w:r>
          </w:p>
          <w:p w:rsidR="00D62CD0" w:rsidRDefault="00341117">
            <w:pPr>
              <w:spacing w:after="28" w:line="252" w:lineRule="auto"/>
              <w:ind w:left="0" w:right="523" w:firstLine="0"/>
              <w:rPr>
                <w:sz w:val="24"/>
              </w:rPr>
            </w:pPr>
            <w:r>
              <w:rPr>
                <w:sz w:val="24"/>
              </w:rPr>
              <w:t>обучающиеся  5- 8</w:t>
            </w:r>
            <w:r w:rsidR="00A25869">
              <w:rPr>
                <w:sz w:val="24"/>
              </w:rPr>
              <w:t xml:space="preserve">классов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 w:rsidP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341117" w:rsidRDefault="00341117" w:rsidP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D62CD0" w:rsidTr="00E244DE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курсов внеурочной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1F2512" w:rsidRDefault="001F2512" w:rsidP="001F2512">
            <w:pPr>
              <w:spacing w:after="39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</w:t>
            </w:r>
          </w:p>
          <w:p w:rsidR="00D62CD0" w:rsidRDefault="001F2512" w:rsidP="001F2512">
            <w:pPr>
              <w:spacing w:after="39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A25869">
              <w:rPr>
                <w:sz w:val="24"/>
              </w:rPr>
              <w:t xml:space="preserve">бучающиеся 5- 11классов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A25869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 w:rsidR="00341117">
              <w:rPr>
                <w:sz w:val="24"/>
              </w:rPr>
              <w:t>,</w:t>
            </w:r>
          </w:p>
          <w:p w:rsidR="00D62CD0" w:rsidRDefault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62CD0" w:rsidTr="00E244DE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21"/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Центра </w:t>
            </w:r>
          </w:p>
          <w:p w:rsidR="00D62CD0" w:rsidRDefault="00A25869">
            <w:pPr>
              <w:spacing w:after="17"/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«Точка роста» в школьном этапе </w:t>
            </w:r>
          </w:p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Всероссийской олимпиады школьников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617E37" w:rsidP="00341117">
            <w:pPr>
              <w:spacing w:line="27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 2024</w:t>
            </w:r>
            <w:r w:rsidR="00A25869">
              <w:rPr>
                <w:sz w:val="24"/>
              </w:rPr>
              <w:t xml:space="preserve"> 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E244DE" w:rsidRDefault="00A25869">
            <w:pPr>
              <w:spacing w:after="20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D62CD0" w:rsidRDefault="00A25869">
            <w:pPr>
              <w:spacing w:after="20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E244DE">
              <w:rPr>
                <w:sz w:val="24"/>
              </w:rPr>
              <w:t>УР,</w:t>
            </w:r>
          </w:p>
          <w:p w:rsidR="00D62CD0" w:rsidRDefault="00A25869">
            <w:pPr>
              <w:spacing w:after="21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Центра </w:t>
            </w:r>
          </w:p>
        </w:tc>
      </w:tr>
      <w:tr w:rsidR="00341117" w:rsidTr="00E244DE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>
            <w:pPr>
              <w:spacing w:after="21"/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 w:rsidP="00341117">
            <w:pPr>
              <w:spacing w:after="2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</w:t>
            </w:r>
          </w:p>
          <w:p w:rsidR="00341117" w:rsidRDefault="00341117" w:rsidP="00341117">
            <w:pPr>
              <w:ind w:left="0"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5- 8классов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>
            <w:pPr>
              <w:spacing w:line="27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E244DE" w:rsidRDefault="00341117" w:rsidP="00341117">
            <w:pPr>
              <w:spacing w:after="20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341117" w:rsidRDefault="00341117" w:rsidP="00341117">
            <w:pPr>
              <w:spacing w:after="20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D62CD0" w:rsidTr="00E244DE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 w:rsidP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 w:rsidR="00341117">
              <w:rPr>
                <w:sz w:val="24"/>
              </w:rPr>
              <w:t>, педагоги Центра</w:t>
            </w:r>
          </w:p>
        </w:tc>
      </w:tr>
      <w:tr w:rsidR="00341117" w:rsidTr="00E244DE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>
            <w:pPr>
              <w:ind w:left="5"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 в «Точке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>
            <w:pPr>
              <w:ind w:left="0"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5- 11классов,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341117" w:rsidRDefault="00341117" w:rsidP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341117" w:rsidRDefault="00341117" w:rsidP="00341117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D62CD0" w:rsidTr="00E244DE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18"/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Круглый стол «Анализ работы Центра </w:t>
            </w:r>
          </w:p>
          <w:p w:rsidR="00D62CD0" w:rsidRDefault="00A25869">
            <w:pPr>
              <w:spacing w:after="16"/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«Точка роста» за 2023-2024 учебный год </w:t>
            </w:r>
          </w:p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(подведение итогов работы за год)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8498F" w:rsidRDefault="00A25869">
            <w:pPr>
              <w:ind w:left="0"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Уч</w:t>
            </w:r>
            <w:r w:rsidR="0028498F">
              <w:rPr>
                <w:sz w:val="24"/>
              </w:rPr>
              <w:t>ител</w:t>
            </w:r>
            <w:proofErr w:type="gramStart"/>
            <w:r w:rsidR="0028498F">
              <w:rPr>
                <w:sz w:val="24"/>
              </w:rPr>
              <w:t>я-</w:t>
            </w:r>
            <w:proofErr w:type="gramEnd"/>
            <w:r w:rsidR="0028498F">
              <w:rPr>
                <w:sz w:val="24"/>
              </w:rPr>
              <w:t xml:space="preserve"> предметники, педагоги,</w:t>
            </w:r>
          </w:p>
          <w:p w:rsidR="00D62CD0" w:rsidRDefault="0028498F">
            <w:pPr>
              <w:ind w:left="0"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A25869">
              <w:rPr>
                <w:sz w:val="24"/>
              </w:rPr>
              <w:t xml:space="preserve">бучающиеся 5- 11классов,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617E3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A25869">
              <w:rPr>
                <w:sz w:val="24"/>
              </w:rPr>
              <w:t xml:space="preserve">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 </w:t>
            </w:r>
          </w:p>
        </w:tc>
      </w:tr>
      <w:tr w:rsidR="00D62CD0" w:rsidTr="00E244DE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146550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28498F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 w:rsidR="00A25869">
              <w:rPr>
                <w:sz w:val="24"/>
              </w:rPr>
              <w:t xml:space="preserve"> о работе Центра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line="276" w:lineRule="auto"/>
              <w:ind w:left="0" w:right="31"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Руководитель, сотрудники Центра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617E37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Июнь 2025</w:t>
            </w:r>
            <w:r w:rsidR="00A25869">
              <w:rPr>
                <w:sz w:val="24"/>
              </w:rPr>
              <w:t xml:space="preserve">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 </w:t>
            </w:r>
          </w:p>
          <w:p w:rsidR="00D62CD0" w:rsidRDefault="00D62CD0">
            <w:pPr>
              <w:ind w:left="2" w:right="0" w:firstLine="0"/>
              <w:rPr>
                <w:sz w:val="24"/>
              </w:rPr>
            </w:pPr>
          </w:p>
        </w:tc>
      </w:tr>
      <w:tr w:rsidR="00D62CD0" w:rsidTr="00E244DE">
        <w:trPr>
          <w:trHeight w:val="510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97899" w:rsidRPr="00797899" w:rsidRDefault="00797899">
            <w:pPr>
              <w:ind w:left="2" w:right="0" w:firstLine="0"/>
              <w:jc w:val="center"/>
              <w:rPr>
                <w:b/>
                <w:sz w:val="28"/>
                <w:szCs w:val="28"/>
              </w:rPr>
            </w:pPr>
          </w:p>
          <w:p w:rsidR="00E244DE" w:rsidRDefault="00E244DE">
            <w:pPr>
              <w:ind w:left="2" w:right="0" w:firstLine="0"/>
              <w:jc w:val="center"/>
              <w:rPr>
                <w:b/>
                <w:sz w:val="28"/>
                <w:szCs w:val="28"/>
              </w:rPr>
            </w:pPr>
          </w:p>
          <w:p w:rsidR="00E244DE" w:rsidRDefault="00E244DE">
            <w:pPr>
              <w:ind w:left="2" w:right="0" w:firstLine="0"/>
              <w:jc w:val="center"/>
              <w:rPr>
                <w:b/>
                <w:sz w:val="28"/>
                <w:szCs w:val="28"/>
              </w:rPr>
            </w:pPr>
          </w:p>
          <w:p w:rsidR="00E244DE" w:rsidRDefault="00E244DE">
            <w:pPr>
              <w:ind w:left="2" w:right="0" w:firstLine="0"/>
              <w:jc w:val="center"/>
              <w:rPr>
                <w:b/>
                <w:sz w:val="28"/>
                <w:szCs w:val="28"/>
              </w:rPr>
            </w:pPr>
          </w:p>
          <w:p w:rsidR="00E244DE" w:rsidRDefault="00E244DE">
            <w:pPr>
              <w:ind w:left="2" w:right="0" w:firstLine="0"/>
              <w:jc w:val="center"/>
              <w:rPr>
                <w:b/>
                <w:sz w:val="28"/>
                <w:szCs w:val="28"/>
              </w:rPr>
            </w:pPr>
          </w:p>
          <w:p w:rsidR="00D62CD0" w:rsidRPr="00797899" w:rsidRDefault="00A25869">
            <w:pPr>
              <w:ind w:left="2" w:right="0" w:firstLine="0"/>
              <w:jc w:val="center"/>
              <w:rPr>
                <w:b/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lastRenderedPageBreak/>
              <w:t>Учебно-воспитательные мероприятия</w:t>
            </w:r>
          </w:p>
          <w:p w:rsidR="00797899" w:rsidRDefault="00797899">
            <w:pPr>
              <w:ind w:left="2" w:right="0" w:firstLine="0"/>
              <w:jc w:val="center"/>
              <w:rPr>
                <w:b/>
                <w:sz w:val="24"/>
              </w:rPr>
            </w:pPr>
          </w:p>
        </w:tc>
      </w:tr>
      <w:tr w:rsidR="00D62CD0" w:rsidTr="00E244DE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Станционная игра «</w:t>
            </w:r>
            <w:proofErr w:type="gramStart"/>
            <w:r>
              <w:rPr>
                <w:sz w:val="24"/>
              </w:rPr>
              <w:t>Грамотей</w:t>
            </w:r>
            <w:proofErr w:type="gramEnd"/>
            <w:r>
              <w:rPr>
                <w:sz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9536B0">
              <w:rPr>
                <w:sz w:val="24"/>
              </w:rPr>
              <w:t xml:space="preserve"> по информатике</w:t>
            </w:r>
          </w:p>
        </w:tc>
      </w:tr>
      <w:tr w:rsidR="009536B0" w:rsidTr="00E244DE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9536B0">
            <w:pPr>
              <w:ind w:left="5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Искусственный интеллект в </w:t>
            </w:r>
            <w:proofErr w:type="spellStart"/>
            <w:r>
              <w:rPr>
                <w:sz w:val="24"/>
              </w:rPr>
              <w:t>стартапах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 по информатике</w:t>
            </w:r>
          </w:p>
        </w:tc>
      </w:tr>
      <w:tr w:rsidR="009536B0" w:rsidTr="00E244DE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6C3B72">
            <w:pPr>
              <w:ind w:left="5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Мессенджеры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 по информатике</w:t>
            </w:r>
          </w:p>
        </w:tc>
      </w:tr>
      <w:tr w:rsidR="009536B0" w:rsidTr="00E244DE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5" w:right="13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Кибербезопасность</w:t>
            </w:r>
            <w:proofErr w:type="spellEnd"/>
            <w:r>
              <w:rPr>
                <w:sz w:val="24"/>
              </w:rPr>
              <w:t xml:space="preserve"> будущего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9536B0" w:rsidRDefault="00F7476D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 по информатике</w:t>
            </w:r>
          </w:p>
        </w:tc>
      </w:tr>
      <w:tr w:rsidR="00F7476D" w:rsidTr="00E244DE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F7476D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F7476D" w:rsidRDefault="00F7476D">
            <w:pPr>
              <w:ind w:left="5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Технологии в </w:t>
            </w:r>
            <w:proofErr w:type="spellStart"/>
            <w:r>
              <w:rPr>
                <w:sz w:val="24"/>
              </w:rPr>
              <w:t>интернет-торговле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F7476D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F7476D" w:rsidRDefault="00F7476D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F7476D" w:rsidRDefault="00F7476D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 по информатике</w:t>
            </w:r>
          </w:p>
        </w:tc>
      </w:tr>
      <w:tr w:rsidR="00D62CD0" w:rsidTr="00E244DE">
        <w:trPr>
          <w:trHeight w:val="40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146550" w:rsidRDefault="00146550" w:rsidP="00146550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435" w:firstLine="0"/>
              <w:rPr>
                <w:sz w:val="24"/>
              </w:rPr>
            </w:pPr>
            <w:r>
              <w:rPr>
                <w:sz w:val="24"/>
              </w:rPr>
              <w:t>Участие в онлайн – уроках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146550" w:rsidP="00146550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Проведение  Всероссийского урока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Противодействие терроризму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Правила дорожного 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 w:rsidP="00146550">
            <w:pPr>
              <w:ind w:left="0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Безопасность в социуме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Безопасность на каникулах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Противопожарная безопасность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 Педагог по ОБЖ 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Финансовая безопасность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C704C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Pr="00146550" w:rsidRDefault="00146550">
            <w:pPr>
              <w:ind w:left="5" w:right="0" w:firstLine="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Информационная безопасность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704C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C704CB" w:rsidRDefault="00CC1FF5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14655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319" w:firstLine="0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82"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 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2B7F67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A25869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rStyle w:val="fontstyle010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12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– октябрь </w:t>
            </w:r>
          </w:p>
          <w:p w:rsidR="00D62CD0" w:rsidRDefault="00D62CD0">
            <w:pPr>
              <w:ind w:left="0" w:right="0" w:firstLine="0"/>
              <w:rPr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2B7F67" w:rsidRDefault="002B7F67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2B7F67" w:rsidP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E244DE" w:rsidP="00E244DE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146550" w:rsidRDefault="002B7F67" w:rsidP="00146550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Неделя точных наук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2B7F67" w:rsidP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spacing w:after="10"/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D62CD0" w:rsidRDefault="00D62CD0">
            <w:pPr>
              <w:ind w:left="0" w:right="0" w:firstLine="0"/>
              <w:rPr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2" w:right="110" w:firstLine="0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D62CD0" w:rsidRDefault="002B7F67">
            <w:pPr>
              <w:ind w:left="2" w:right="110" w:firstLine="0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2B7F67" w:rsidP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9.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Pr="00CC1FF5" w:rsidRDefault="00CC1FF5">
            <w:pPr>
              <w:ind w:left="0" w:right="0" w:firstLine="0"/>
              <w:rPr>
                <w:rFonts w:asciiTheme="minorHAnsi" w:hAnsiTheme="minorHAnsi"/>
                <w:sz w:val="24"/>
              </w:rPr>
            </w:pPr>
            <w:r>
              <w:rPr>
                <w:rStyle w:val="fontstyle010"/>
                <w:rFonts w:asciiTheme="minorHAnsi" w:hAnsiTheme="minorHAnsi"/>
              </w:rPr>
              <w:t>Неделя технологии в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CC1FF5">
            <w:pPr>
              <w:spacing w:after="10"/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11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CC1FF5">
              <w:rPr>
                <w:sz w:val="24"/>
              </w:rPr>
              <w:t xml:space="preserve"> по технологии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146550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2B7F67">
              <w:rPr>
                <w:sz w:val="24"/>
              </w:rPr>
              <w:t>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rStyle w:val="fontstyle010"/>
                <w:rFonts w:ascii="Times New Roman" w:hAnsi="Times New Roman"/>
              </w:rPr>
            </w:pPr>
            <w:r>
              <w:rPr>
                <w:sz w:val="24"/>
              </w:rPr>
              <w:t>Турнир по шахматам</w:t>
            </w:r>
            <w:r w:rsidR="002F4EFF">
              <w:rPr>
                <w:sz w:val="24"/>
              </w:rPr>
              <w:t xml:space="preserve"> «Шахматы в школе»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1982"/>
            </w:tblGrid>
            <w:tr w:rsidR="00D62CD0">
              <w:tc>
                <w:tcPr>
                  <w:tcW w:w="19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2CD0" w:rsidRDefault="00A25869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Обучающиеся центра «Точка </w:t>
                  </w:r>
                  <w:r>
                    <w:rPr>
                      <w:sz w:val="24"/>
                    </w:rPr>
                    <w:lastRenderedPageBreak/>
                    <w:t>роста»</w:t>
                  </w:r>
                </w:p>
              </w:tc>
            </w:tr>
          </w:tbl>
          <w:p w:rsidR="00D62CD0" w:rsidRDefault="00D62CD0">
            <w:pPr>
              <w:ind w:left="0" w:right="0" w:firstLine="0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BF1293">
            <w:pPr>
              <w:spacing w:after="10"/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A25869">
              <w:rPr>
                <w:sz w:val="24"/>
              </w:rPr>
              <w:t xml:space="preserve"> течение года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11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559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97899" w:rsidRDefault="00797899" w:rsidP="00797899">
            <w:pPr>
              <w:ind w:left="2" w:right="110" w:firstLine="0"/>
              <w:rPr>
                <w:b/>
                <w:sz w:val="24"/>
              </w:rPr>
            </w:pPr>
          </w:p>
          <w:p w:rsidR="00E244DE" w:rsidRDefault="00E244DE" w:rsidP="00797899">
            <w:pPr>
              <w:ind w:left="2" w:right="110" w:firstLine="0"/>
              <w:rPr>
                <w:b/>
                <w:sz w:val="24"/>
              </w:rPr>
            </w:pPr>
          </w:p>
          <w:p w:rsidR="00797899" w:rsidRPr="00797899" w:rsidRDefault="00A25869" w:rsidP="00797899">
            <w:pPr>
              <w:ind w:left="2" w:right="110" w:firstLine="0"/>
              <w:jc w:val="center"/>
              <w:rPr>
                <w:b/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«Месяц без интернета»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 w:rsidP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2B7F67">
              <w:rPr>
                <w:sz w:val="24"/>
              </w:rPr>
              <w:t>,</w:t>
            </w:r>
          </w:p>
          <w:p w:rsidR="00D62CD0" w:rsidRDefault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62CD0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Шахматный вечер «В гостях у короля»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Ноябрь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D62CD0" w:rsidRDefault="00A25869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2B7F67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 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Классный час «Маме посвящается»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 w:rsidP="002B1E5E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 w:rsidP="002B1E5E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Ноябрь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Выставка «Удивительный мир роботов»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Круглый стол «Формула успеха» (обмен опытом объединений «Точки роста»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617E3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Январь 2025</w:t>
            </w:r>
            <w:bookmarkStart w:id="0" w:name="_GoBack"/>
            <w:bookmarkEnd w:id="0"/>
            <w:r w:rsidR="00BF1293">
              <w:rPr>
                <w:sz w:val="24"/>
              </w:rPr>
              <w:t xml:space="preserve">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Внеурочное мероприятие «Здоровье человека»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День наук в «Точке роста»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Всероссийский день Земли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2B7F67" w:rsidP="002B7F67">
            <w:pPr>
              <w:ind w:left="0" w:right="7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BF1293">
              <w:rPr>
                <w:sz w:val="24"/>
              </w:rPr>
              <w:t>арт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7C4BD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 Классный час «</w:t>
            </w:r>
            <w:r w:rsidR="00BF1293">
              <w:rPr>
                <w:sz w:val="24"/>
              </w:rPr>
              <w:t>Космос – это мы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7C4BDB" w:rsidP="007C4BD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BF1293">
              <w:rPr>
                <w:sz w:val="24"/>
              </w:rPr>
              <w:t>прел</w:t>
            </w:r>
            <w:r>
              <w:rPr>
                <w:sz w:val="24"/>
              </w:rPr>
              <w:t>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spacing w:after="16"/>
              <w:ind w:left="5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Форум юных ученых (защита </w:t>
            </w:r>
            <w:proofErr w:type="gramEnd"/>
          </w:p>
          <w:p w:rsidR="00BF1293" w:rsidRDefault="00BF1293">
            <w:pPr>
              <w:ind w:left="5" w:right="2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  <w:r>
              <w:rPr>
                <w:sz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7C4BD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 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Всероссийский урок Победы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7C4BD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B7F67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 12.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 w:rsidP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Игра по </w:t>
            </w:r>
            <w:proofErr w:type="spellStart"/>
            <w:r>
              <w:rPr>
                <w:sz w:val="24"/>
              </w:rPr>
              <w:t>киберспорту</w:t>
            </w:r>
            <w:proofErr w:type="spellEnd"/>
            <w:r>
              <w:rPr>
                <w:sz w:val="24"/>
              </w:rPr>
              <w:t xml:space="preserve">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2B7F67" w:rsidRDefault="002B7F67">
            <w:pPr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BF1293" w:rsidTr="00E244DE">
        <w:trPr>
          <w:trHeight w:val="419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97899" w:rsidRDefault="00797899">
            <w:pPr>
              <w:ind w:left="0" w:right="0" w:firstLine="0"/>
              <w:jc w:val="center"/>
              <w:rPr>
                <w:b/>
                <w:sz w:val="24"/>
              </w:rPr>
            </w:pPr>
          </w:p>
          <w:p w:rsidR="00797899" w:rsidRDefault="00797899">
            <w:pPr>
              <w:ind w:left="0" w:right="0" w:firstLine="0"/>
              <w:jc w:val="center"/>
              <w:rPr>
                <w:b/>
                <w:sz w:val="24"/>
              </w:rPr>
            </w:pPr>
          </w:p>
          <w:p w:rsidR="00BF1293" w:rsidRPr="00797899" w:rsidRDefault="00BF1293" w:rsidP="0079789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97899">
              <w:rPr>
                <w:b/>
                <w:sz w:val="28"/>
                <w:szCs w:val="28"/>
              </w:rPr>
              <w:t>Социокультурные мероприятия</w:t>
            </w:r>
          </w:p>
          <w:p w:rsidR="00797899" w:rsidRDefault="00797899">
            <w:pPr>
              <w:ind w:left="0" w:right="0" w:firstLine="0"/>
              <w:jc w:val="center"/>
              <w:rPr>
                <w:sz w:val="24"/>
              </w:rPr>
            </w:pP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2B7F67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Родители обучающиеся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Руководитель Центра, педагоги Центра</w:t>
            </w:r>
          </w:p>
        </w:tc>
      </w:tr>
      <w:tr w:rsidR="00BF1293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2B7F67">
              <w:rPr>
                <w:sz w:val="24"/>
              </w:rPr>
              <w:t>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Участие в системе открытых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Сотрудники центра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BF1293" w:rsidRDefault="00BF1293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Центра, </w:t>
            </w:r>
            <w:r w:rsidR="002B7F67">
              <w:rPr>
                <w:sz w:val="24"/>
              </w:rPr>
              <w:t>п</w:t>
            </w:r>
            <w:r>
              <w:rPr>
                <w:sz w:val="24"/>
              </w:rPr>
              <w:t>едагоги</w:t>
            </w:r>
            <w:r w:rsidR="002B7F67">
              <w:rPr>
                <w:sz w:val="24"/>
              </w:rPr>
              <w:t xml:space="preserve"> Центра</w:t>
            </w:r>
          </w:p>
        </w:tc>
      </w:tr>
      <w:tr w:rsidR="002B7F67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Экскурсии для детей в «Точке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 w:rsidP="002B1E5E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2B7F67" w:rsidRDefault="002B7F67" w:rsidP="002B1E5E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Руководитель Центра, педагоги Центра</w:t>
            </w:r>
          </w:p>
        </w:tc>
      </w:tr>
      <w:tr w:rsidR="007C4BD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Образовательное событие «Профессии 21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 w:rsidP="003F6234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 w:rsidP="003F6234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 w:rsidP="003F6234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Руководитель Центра, педагоги Центра</w:t>
            </w:r>
          </w:p>
        </w:tc>
      </w:tr>
      <w:tr w:rsidR="007C4BDB" w:rsidTr="00E244DE">
        <w:trPr>
          <w:trHeight w:val="559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97899" w:rsidRDefault="00797899" w:rsidP="00797899">
            <w:pPr>
              <w:tabs>
                <w:tab w:val="left" w:pos="720"/>
              </w:tabs>
              <w:ind w:left="0" w:right="0" w:firstLine="0"/>
              <w:rPr>
                <w:rStyle w:val="fontstyle010"/>
                <w:rFonts w:ascii="Times New Roman" w:hAnsi="Times New Roman"/>
                <w:b/>
              </w:rPr>
            </w:pPr>
          </w:p>
          <w:p w:rsidR="00E244DE" w:rsidRDefault="00E244DE" w:rsidP="00797899">
            <w:pPr>
              <w:tabs>
                <w:tab w:val="left" w:pos="720"/>
              </w:tabs>
              <w:ind w:left="0" w:right="0" w:firstLine="0"/>
              <w:rPr>
                <w:rStyle w:val="fontstyle010"/>
                <w:rFonts w:ascii="Times New Roman" w:hAnsi="Times New Roman"/>
                <w:b/>
              </w:rPr>
            </w:pPr>
          </w:p>
          <w:p w:rsidR="007C4BDB" w:rsidRPr="00797899" w:rsidRDefault="007C4BDB">
            <w:pPr>
              <w:ind w:left="0" w:right="0" w:firstLine="0"/>
              <w:jc w:val="center"/>
              <w:rPr>
                <w:rStyle w:val="fontstyle010"/>
                <w:rFonts w:ascii="Times New Roman" w:hAnsi="Times New Roman"/>
                <w:b/>
                <w:sz w:val="28"/>
                <w:szCs w:val="28"/>
              </w:rPr>
            </w:pPr>
            <w:r w:rsidRPr="00797899">
              <w:rPr>
                <w:rStyle w:val="fontstyle010"/>
                <w:rFonts w:ascii="Times New Roman" w:hAnsi="Times New Roman"/>
                <w:b/>
                <w:sz w:val="28"/>
                <w:szCs w:val="28"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  <w:p w:rsidR="00797899" w:rsidRDefault="00797899">
            <w:pPr>
              <w:ind w:left="0" w:right="0" w:firstLine="0"/>
              <w:jc w:val="center"/>
              <w:rPr>
                <w:b/>
                <w:sz w:val="24"/>
              </w:rPr>
            </w:pPr>
          </w:p>
        </w:tc>
      </w:tr>
      <w:tr w:rsidR="007C4BDB" w:rsidTr="00E244DE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4566"/>
            </w:tblGrid>
            <w:tr w:rsidR="007C4BDB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Участие в методических </w:t>
                  </w:r>
                  <w:proofErr w:type="spellStart"/>
                  <w:r>
                    <w:rPr>
                      <w:sz w:val="24"/>
                    </w:rPr>
                    <w:t>вебинарах</w:t>
                  </w:r>
                  <w:proofErr w:type="spellEnd"/>
                  <w:r>
                    <w:rPr>
                      <w:sz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  <w:r>
                    <w:rPr>
                      <w:rStyle w:val="fontstyle010"/>
                      <w:rFonts w:ascii="Times New Roman" w:hAnsi="Times New Roman"/>
                    </w:rPr>
                    <w:t xml:space="preserve">разработки, совершенствования и внедрения программ дополнительного образования </w:t>
                  </w:r>
                  <w:proofErr w:type="gramStart"/>
                  <w:r>
                    <w:rPr>
                      <w:rStyle w:val="fontstyle010"/>
                      <w:rFonts w:ascii="Times New Roman" w:hAnsi="Times New Roman"/>
                    </w:rPr>
                    <w:t>естественно-научной</w:t>
                  </w:r>
                  <w:proofErr w:type="gramEnd"/>
                  <w:r>
                    <w:rPr>
                      <w:rStyle w:val="fontstyle010"/>
                      <w:rFonts w:ascii="Times New Roman" w:hAnsi="Times New Roman"/>
                    </w:rPr>
                    <w:t xml:space="preserve"> и технической направленности, в том числе по проектной и исследовательской деятельности</w:t>
                  </w:r>
                </w:p>
              </w:tc>
            </w:tr>
            <w:tr w:rsidR="007C4BDB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</w:p>
              </w:tc>
            </w:tr>
          </w:tbl>
          <w:p w:rsidR="007C4BDB" w:rsidRDefault="007C4BDB">
            <w:pPr>
              <w:ind w:left="5" w:righ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Директор школы, руководитель Центра,</w:t>
            </w:r>
          </w:p>
          <w:p w:rsidR="007C4BDB" w:rsidRDefault="007C4BDB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  <w:p w:rsidR="007C4BDB" w:rsidRDefault="007C4BDB" w:rsidP="00BF1293">
            <w:pPr>
              <w:ind w:right="305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7C4BDB" w:rsidTr="00E244DE">
        <w:trPr>
          <w:trHeight w:val="559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0" w:right="0" w:firstLine="0"/>
              <w:jc w:val="center"/>
              <w:rPr>
                <w:b/>
                <w:sz w:val="24"/>
              </w:rPr>
            </w:pPr>
            <w:r>
              <w:rPr>
                <w:rStyle w:val="fontstyle010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7C4BDB" w:rsidTr="00E244DE">
        <w:trPr>
          <w:trHeight w:val="155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5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7C4BDB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7C4BDB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4BDB" w:rsidRDefault="007C4BDB">
                  <w:pPr>
                    <w:spacing w:line="240" w:lineRule="auto"/>
                    <w:ind w:left="0" w:right="0" w:firstLine="0"/>
                    <w:rPr>
                      <w:sz w:val="24"/>
                    </w:rPr>
                  </w:pPr>
                </w:p>
              </w:tc>
            </w:tr>
          </w:tbl>
          <w:p w:rsidR="007C4BDB" w:rsidRDefault="007C4BDB">
            <w:pPr>
              <w:ind w:left="5" w:righ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 w:rsidP="002B7F67">
            <w:pPr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центра образования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" w:type="dxa"/>
              <w:right w:w="36" w:type="dxa"/>
            </w:tcMar>
          </w:tcPr>
          <w:p w:rsidR="007C4BDB" w:rsidRDefault="007C4BDB">
            <w:pPr>
              <w:ind w:left="2" w:right="305" w:firstLine="0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</w:tbl>
    <w:p w:rsidR="00D62CD0" w:rsidRPr="002271E1" w:rsidRDefault="00D62CD0" w:rsidP="002271E1">
      <w:pPr>
        <w:ind w:left="10" w:right="-15" w:hanging="10"/>
        <w:jc w:val="right"/>
        <w:rPr>
          <w:lang w:val="en-US"/>
        </w:rPr>
      </w:pPr>
    </w:p>
    <w:sectPr w:rsidR="00D62CD0" w:rsidRPr="002271E1" w:rsidSect="00813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1" w:h="16841"/>
      <w:pgMar w:top="709" w:right="722" w:bottom="492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65" w:rsidRDefault="00A25869">
      <w:pPr>
        <w:spacing w:line="240" w:lineRule="auto"/>
      </w:pPr>
      <w:r>
        <w:separator/>
      </w:r>
    </w:p>
  </w:endnote>
  <w:endnote w:type="continuationSeparator" w:id="1">
    <w:p w:rsidR="00995C65" w:rsidRDefault="00A25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8F" w:rsidRDefault="002849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8F" w:rsidRDefault="0028498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8F" w:rsidRDefault="002849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65" w:rsidRDefault="00A25869">
      <w:pPr>
        <w:spacing w:line="240" w:lineRule="auto"/>
      </w:pPr>
      <w:r>
        <w:separator/>
      </w:r>
    </w:p>
  </w:footnote>
  <w:footnote w:type="continuationSeparator" w:id="1">
    <w:p w:rsidR="00995C65" w:rsidRDefault="00A258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D0" w:rsidRDefault="00A25869" w:rsidP="00DF1717">
    <w:pPr>
      <w:ind w:left="0" w:firstLine="0"/>
    </w:pPr>
    <w:r>
      <w:rPr>
        <w:rFonts w:ascii="Calibri" w:hAnsi="Calibri"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" cy="1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" cy="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8F" w:rsidRDefault="0028498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D0" w:rsidRDefault="00D62CD0">
    <w:pPr>
      <w:ind w:left="-341" w:right="11098" w:firstLine="0"/>
    </w:pPr>
  </w:p>
  <w:p w:rsidR="00D62CD0" w:rsidRDefault="00A25869"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" cy="1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" cy="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BDB"/>
    <w:multiLevelType w:val="hybridMultilevel"/>
    <w:tmpl w:val="443C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CD0"/>
    <w:rsid w:val="000456A6"/>
    <w:rsid w:val="00146550"/>
    <w:rsid w:val="001F2512"/>
    <w:rsid w:val="002271E1"/>
    <w:rsid w:val="00230AE9"/>
    <w:rsid w:val="0028498F"/>
    <w:rsid w:val="002B7F67"/>
    <w:rsid w:val="002C6522"/>
    <w:rsid w:val="002F4EFF"/>
    <w:rsid w:val="0030338A"/>
    <w:rsid w:val="00341117"/>
    <w:rsid w:val="003A604A"/>
    <w:rsid w:val="00564DAD"/>
    <w:rsid w:val="005945AF"/>
    <w:rsid w:val="005C0E86"/>
    <w:rsid w:val="00617E37"/>
    <w:rsid w:val="006C3B72"/>
    <w:rsid w:val="006E250E"/>
    <w:rsid w:val="00797899"/>
    <w:rsid w:val="007C4BDB"/>
    <w:rsid w:val="007F04B6"/>
    <w:rsid w:val="00813B1F"/>
    <w:rsid w:val="009536B0"/>
    <w:rsid w:val="00995C65"/>
    <w:rsid w:val="00A0090A"/>
    <w:rsid w:val="00A25869"/>
    <w:rsid w:val="00BF1293"/>
    <w:rsid w:val="00C704CB"/>
    <w:rsid w:val="00CC1FF5"/>
    <w:rsid w:val="00D3208F"/>
    <w:rsid w:val="00D62CD0"/>
    <w:rsid w:val="00DF1717"/>
    <w:rsid w:val="00E244DE"/>
    <w:rsid w:val="00ED7F4C"/>
    <w:rsid w:val="00F7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38A"/>
    <w:pPr>
      <w:spacing w:after="0"/>
      <w:ind w:left="4139" w:right="1800" w:hanging="1319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30338A"/>
    <w:pPr>
      <w:keepNext/>
      <w:keepLines/>
      <w:spacing w:after="155" w:line="276" w:lineRule="auto"/>
      <w:ind w:left="4129" w:right="1800" w:hanging="1309"/>
      <w:jc w:val="right"/>
      <w:outlineLvl w:val="0"/>
    </w:pPr>
    <w:rPr>
      <w:rFonts w:ascii="Times New Roman" w:hAnsi="Times New Roman"/>
    </w:rPr>
  </w:style>
  <w:style w:type="paragraph" w:styleId="2">
    <w:name w:val="heading 2"/>
    <w:next w:val="a"/>
    <w:link w:val="20"/>
    <w:uiPriority w:val="9"/>
    <w:qFormat/>
    <w:rsid w:val="003033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33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033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0338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38A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rsid w:val="003033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338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3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338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033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33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3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338A"/>
    <w:rPr>
      <w:rFonts w:ascii="XO Thames" w:hAnsi="XO Thames"/>
      <w:sz w:val="28"/>
    </w:rPr>
  </w:style>
  <w:style w:type="paragraph" w:customStyle="1" w:styleId="Endnote">
    <w:name w:val="Endnote"/>
    <w:link w:val="Endnote0"/>
    <w:rsid w:val="0030338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0338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0338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033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338A"/>
    <w:rPr>
      <w:rFonts w:ascii="XO Thames" w:hAnsi="XO Thames"/>
      <w:sz w:val="28"/>
    </w:rPr>
  </w:style>
  <w:style w:type="paragraph" w:customStyle="1" w:styleId="12">
    <w:name w:val="Основной шрифт абзаца1"/>
    <w:rsid w:val="0030338A"/>
  </w:style>
  <w:style w:type="character" w:customStyle="1" w:styleId="50">
    <w:name w:val="Заголовок 5 Знак"/>
    <w:link w:val="5"/>
    <w:rsid w:val="0030338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0338A"/>
    <w:rPr>
      <w:rFonts w:ascii="Times New Roman" w:hAnsi="Times New Roman"/>
      <w:color w:val="000000"/>
    </w:rPr>
  </w:style>
  <w:style w:type="paragraph" w:customStyle="1" w:styleId="13">
    <w:name w:val="Гиперссылка1"/>
    <w:link w:val="a3"/>
    <w:rsid w:val="0030338A"/>
    <w:rPr>
      <w:color w:val="0000FF"/>
      <w:u w:val="single"/>
    </w:rPr>
  </w:style>
  <w:style w:type="character" w:styleId="a3">
    <w:name w:val="Hyperlink"/>
    <w:link w:val="13"/>
    <w:rsid w:val="0030338A"/>
    <w:rPr>
      <w:color w:val="0000FF"/>
      <w:u w:val="single"/>
    </w:rPr>
  </w:style>
  <w:style w:type="paragraph" w:customStyle="1" w:styleId="Footnote">
    <w:name w:val="Footnote"/>
    <w:link w:val="Footnote0"/>
    <w:rsid w:val="0030338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0338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0338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0338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338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0338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3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338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033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338A"/>
    <w:rPr>
      <w:rFonts w:ascii="XO Thames" w:hAnsi="XO Thames"/>
      <w:sz w:val="28"/>
    </w:rPr>
  </w:style>
  <w:style w:type="paragraph" w:styleId="a4">
    <w:name w:val="footer"/>
    <w:basedOn w:val="a"/>
    <w:link w:val="a5"/>
    <w:rsid w:val="0030338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1"/>
    <w:link w:val="a4"/>
    <w:rsid w:val="0030338A"/>
    <w:rPr>
      <w:rFonts w:ascii="Times New Roman" w:hAnsi="Times New Roman"/>
      <w:color w:val="000000"/>
    </w:rPr>
  </w:style>
  <w:style w:type="paragraph" w:styleId="51">
    <w:name w:val="toc 5"/>
    <w:next w:val="a"/>
    <w:link w:val="52"/>
    <w:uiPriority w:val="39"/>
    <w:rsid w:val="0030338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338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0338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0338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033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033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338A"/>
    <w:rPr>
      <w:rFonts w:ascii="XO Thames" w:hAnsi="XO Thames"/>
      <w:b/>
      <w:sz w:val="24"/>
    </w:rPr>
  </w:style>
  <w:style w:type="paragraph" w:customStyle="1" w:styleId="fontstyle01">
    <w:name w:val="fontstyle01"/>
    <w:basedOn w:val="12"/>
    <w:link w:val="fontstyle010"/>
    <w:rsid w:val="0030338A"/>
    <w:rPr>
      <w:rFonts w:ascii="TimesNewRomanPSMT" w:hAnsi="TimesNewRomanPSMT"/>
      <w:sz w:val="24"/>
    </w:rPr>
  </w:style>
  <w:style w:type="character" w:customStyle="1" w:styleId="fontstyle010">
    <w:name w:val="fontstyle01"/>
    <w:basedOn w:val="a0"/>
    <w:link w:val="fontstyle01"/>
    <w:rsid w:val="0030338A"/>
    <w:rPr>
      <w:rFonts w:ascii="TimesNewRomanPSMT" w:hAnsi="TimesNewRomanPSMT"/>
      <w:b w:val="0"/>
      <w:i w:val="0"/>
      <w:color w:val="000000"/>
      <w:sz w:val="24"/>
    </w:rPr>
  </w:style>
  <w:style w:type="character" w:customStyle="1" w:styleId="20">
    <w:name w:val="Заголовок 2 Знак"/>
    <w:link w:val="2"/>
    <w:rsid w:val="0030338A"/>
    <w:rPr>
      <w:rFonts w:ascii="XO Thames" w:hAnsi="XO Thames"/>
      <w:b/>
      <w:sz w:val="28"/>
    </w:rPr>
  </w:style>
  <w:style w:type="table" w:customStyle="1" w:styleId="TableGrid">
    <w:name w:val="TableGrid"/>
    <w:rsid w:val="003033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28498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498F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97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89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244DE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f">
    <w:name w:val="List Paragraph"/>
    <w:basedOn w:val="a"/>
    <w:uiPriority w:val="34"/>
    <w:qFormat/>
    <w:rsid w:val="00813B1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/>
      <w:ind w:left="4139" w:right="1800" w:hanging="1319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155" w:line="276" w:lineRule="auto"/>
      <w:ind w:left="4129" w:right="1800" w:hanging="1309"/>
      <w:jc w:val="right"/>
      <w:outlineLvl w:val="0"/>
    </w:pPr>
    <w:rPr>
      <w:rFonts w:ascii="Times New Roman" w:hAnsi="Times New Roman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color w:val="000000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01">
    <w:name w:val="fontstyle01"/>
    <w:basedOn w:val="12"/>
    <w:link w:val="fontstyle010"/>
    <w:rPr>
      <w:rFonts w:ascii="TimesNewRomanPSMT" w:hAnsi="TimesNewRomanPSMT"/>
      <w:sz w:val="24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28498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498F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97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89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244DE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f">
    <w:name w:val="List Paragraph"/>
    <w:basedOn w:val="a"/>
    <w:uiPriority w:val="34"/>
    <w:qFormat/>
    <w:rsid w:val="00813B1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cp:lastPrinted>2024-10-19T06:29:00Z</cp:lastPrinted>
  <dcterms:created xsi:type="dcterms:W3CDTF">2024-04-25T08:10:00Z</dcterms:created>
  <dcterms:modified xsi:type="dcterms:W3CDTF">2024-10-19T06:29:00Z</dcterms:modified>
</cp:coreProperties>
</file>